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61B9" w:rsidRPr="008561B9" w:rsidRDefault="008561B9" w:rsidP="008561B9">
      <w:pPr>
        <w:shd w:val="clear" w:color="auto" w:fill="FFFFFF"/>
        <w:spacing w:after="150" w:line="240" w:lineRule="auto"/>
        <w:outlineLvl w:val="0"/>
        <w:rPr>
          <w:rFonts w:ascii="Arial" w:eastAsia="Times New Roman" w:hAnsi="Arial" w:cs="Arial"/>
          <w:b/>
          <w:bCs/>
          <w:color w:val="343434"/>
          <w:kern w:val="36"/>
          <w:sz w:val="57"/>
          <w:szCs w:val="57"/>
          <w:lang w:eastAsia="it-IT"/>
        </w:rPr>
      </w:pPr>
      <w:bookmarkStart w:id="0" w:name="_GoBack"/>
      <w:bookmarkEnd w:id="0"/>
      <w:r w:rsidRPr="008561B9">
        <w:rPr>
          <w:rFonts w:ascii="Arial" w:eastAsia="Times New Roman" w:hAnsi="Arial" w:cs="Arial"/>
          <w:b/>
          <w:bCs/>
          <w:color w:val="343434"/>
          <w:kern w:val="36"/>
          <w:sz w:val="57"/>
          <w:szCs w:val="57"/>
          <w:lang w:eastAsia="it-IT"/>
        </w:rPr>
        <w:t>Corte dei Conti: Questionario sulla stato di attuazione dell'agenda digitale da parte delle amministrazioni territoriali</w:t>
      </w:r>
    </w:p>
    <w:p w:rsidR="008561B9" w:rsidRPr="008561B9" w:rsidRDefault="008561B9" w:rsidP="008561B9">
      <w:pPr>
        <w:shd w:val="clear" w:color="auto" w:fill="FFFFFF"/>
        <w:spacing w:after="300" w:line="240" w:lineRule="auto"/>
        <w:rPr>
          <w:rFonts w:ascii="Arial" w:eastAsia="Times New Roman" w:hAnsi="Arial" w:cs="Arial"/>
          <w:color w:val="666666"/>
          <w:sz w:val="23"/>
          <w:szCs w:val="23"/>
          <w:lang w:eastAsia="it-IT"/>
        </w:rPr>
      </w:pPr>
      <w:r w:rsidRPr="008561B9">
        <w:rPr>
          <w:rFonts w:ascii="Arial" w:eastAsia="Times New Roman" w:hAnsi="Arial" w:cs="Arial"/>
          <w:color w:val="666666"/>
          <w:sz w:val="23"/>
          <w:szCs w:val="23"/>
          <w:lang w:eastAsia="it-IT"/>
        </w:rPr>
        <w:t>  </w:t>
      </w:r>
      <w:r w:rsidRPr="008561B9">
        <w:rPr>
          <w:rFonts w:ascii="Arial" w:eastAsia="Times New Roman" w:hAnsi="Arial" w:cs="Arial"/>
          <w:b/>
          <w:bCs/>
          <w:color w:val="FFFFFF"/>
          <w:sz w:val="23"/>
          <w:szCs w:val="23"/>
          <w:shd w:val="clear" w:color="auto" w:fill="00238C"/>
          <w:lang w:eastAsia="it-IT"/>
        </w:rPr>
        <w:t>Amministrazione</w:t>
      </w:r>
    </w:p>
    <w:p w:rsidR="008561B9" w:rsidRPr="008561B9" w:rsidRDefault="008561B9" w:rsidP="008561B9">
      <w:pPr>
        <w:shd w:val="clear" w:color="auto" w:fill="FFFFFF"/>
        <w:spacing w:after="300" w:line="240" w:lineRule="auto"/>
        <w:rPr>
          <w:rFonts w:ascii="Arial" w:eastAsia="Times New Roman" w:hAnsi="Arial" w:cs="Arial"/>
          <w:color w:val="666666"/>
          <w:sz w:val="23"/>
          <w:szCs w:val="23"/>
          <w:lang w:eastAsia="it-IT"/>
        </w:rPr>
      </w:pPr>
      <w:r w:rsidRPr="008561B9">
        <w:rPr>
          <w:rFonts w:ascii="Arial" w:eastAsia="Times New Roman" w:hAnsi="Arial" w:cs="Arial"/>
          <w:color w:val="666666"/>
          <w:sz w:val="23"/>
          <w:szCs w:val="23"/>
          <w:lang w:eastAsia="it-IT"/>
        </w:rPr>
        <w:t> Venerdì, 05 Luglio 2019</w:t>
      </w:r>
    </w:p>
    <w:p w:rsidR="008561B9" w:rsidRPr="008561B9" w:rsidRDefault="008561B9" w:rsidP="008561B9">
      <w:pPr>
        <w:shd w:val="clear" w:color="auto" w:fill="FFFFFF"/>
        <w:spacing w:after="300" w:line="240" w:lineRule="auto"/>
        <w:jc w:val="both"/>
        <w:rPr>
          <w:rFonts w:ascii="Arial" w:eastAsia="Times New Roman" w:hAnsi="Arial" w:cs="Arial"/>
          <w:color w:val="666666"/>
          <w:sz w:val="23"/>
          <w:szCs w:val="23"/>
          <w:lang w:eastAsia="it-IT"/>
        </w:rPr>
      </w:pPr>
      <w:r w:rsidRPr="008561B9">
        <w:rPr>
          <w:rFonts w:ascii="Arial" w:eastAsia="Times New Roman" w:hAnsi="Arial" w:cs="Arial"/>
          <w:b/>
          <w:bCs/>
          <w:color w:val="666666"/>
          <w:sz w:val="23"/>
          <w:lang w:eastAsia="it-IT"/>
        </w:rPr>
        <w:t>AGENDA DIGITALE, INDAGINE CORTE CONTI SU ATTUAZIONE IN ENTI TERRITORIALI</w:t>
      </w:r>
      <w:r w:rsidRPr="008561B9">
        <w:rPr>
          <w:rFonts w:ascii="Arial" w:eastAsia="Times New Roman" w:hAnsi="Arial" w:cs="Arial"/>
          <w:color w:val="666666"/>
          <w:sz w:val="23"/>
          <w:szCs w:val="23"/>
          <w:lang w:eastAsia="it-IT"/>
        </w:rPr>
        <w:br/>
        <w:t>Questionario della Sezione Autonomie su 8mila Amministrazioni</w:t>
      </w:r>
      <w:r w:rsidRPr="008561B9">
        <w:rPr>
          <w:rFonts w:ascii="Arial" w:eastAsia="Times New Roman" w:hAnsi="Arial" w:cs="Arial"/>
          <w:color w:val="666666"/>
          <w:sz w:val="23"/>
          <w:szCs w:val="23"/>
          <w:lang w:eastAsia="it-IT"/>
        </w:rPr>
        <w:br/>
      </w:r>
      <w:r w:rsidRPr="008561B9">
        <w:rPr>
          <w:rFonts w:ascii="Arial" w:eastAsia="Times New Roman" w:hAnsi="Arial" w:cs="Arial"/>
          <w:color w:val="666666"/>
          <w:sz w:val="23"/>
          <w:szCs w:val="23"/>
          <w:lang w:eastAsia="it-IT"/>
        </w:rPr>
        <w:br/>
        <w:t>Da oggi, </w:t>
      </w:r>
      <w:r w:rsidRPr="008561B9">
        <w:rPr>
          <w:rFonts w:ascii="Arial" w:eastAsia="Times New Roman" w:hAnsi="Arial" w:cs="Arial"/>
          <w:b/>
          <w:bCs/>
          <w:color w:val="666666"/>
          <w:sz w:val="23"/>
          <w:lang w:eastAsia="it-IT"/>
        </w:rPr>
        <w:t>1° luglio 2019</w:t>
      </w:r>
      <w:r w:rsidRPr="008561B9">
        <w:rPr>
          <w:rFonts w:ascii="Arial" w:eastAsia="Times New Roman" w:hAnsi="Arial" w:cs="Arial"/>
          <w:color w:val="666666"/>
          <w:sz w:val="23"/>
          <w:szCs w:val="23"/>
          <w:lang w:eastAsia="it-IT"/>
        </w:rPr>
        <w:t> è disponibile nell’area Servizi del sito istituzionale della </w:t>
      </w:r>
      <w:r w:rsidRPr="008561B9">
        <w:rPr>
          <w:rFonts w:ascii="Arial" w:eastAsia="Times New Roman" w:hAnsi="Arial" w:cs="Arial"/>
          <w:b/>
          <w:bCs/>
          <w:color w:val="666666"/>
          <w:sz w:val="23"/>
          <w:lang w:eastAsia="it-IT"/>
        </w:rPr>
        <w:t>Corte dei conti</w:t>
      </w:r>
      <w:r w:rsidRPr="008561B9">
        <w:rPr>
          <w:rFonts w:ascii="Arial" w:eastAsia="Times New Roman" w:hAnsi="Arial" w:cs="Arial"/>
          <w:color w:val="666666"/>
          <w:sz w:val="23"/>
          <w:szCs w:val="23"/>
          <w:lang w:eastAsia="it-IT"/>
        </w:rPr>
        <w:t>, al link </w:t>
      </w:r>
      <w:hyperlink r:id="rId4" w:tgtFrame="_blank" w:tooltip="https://questionariotd.corteconti.it/" w:history="1">
        <w:r w:rsidRPr="008561B9">
          <w:rPr>
            <w:rFonts w:ascii="Arial" w:eastAsia="Times New Roman" w:hAnsi="Arial" w:cs="Arial"/>
            <w:color w:val="0000FF"/>
            <w:sz w:val="23"/>
            <w:lang w:eastAsia="it-IT"/>
          </w:rPr>
          <w:t>https://questionariotd.corteconti.it/</w:t>
        </w:r>
      </w:hyperlink>
      <w:r w:rsidRPr="008561B9">
        <w:rPr>
          <w:rFonts w:ascii="Arial" w:eastAsia="Times New Roman" w:hAnsi="Arial" w:cs="Arial"/>
          <w:color w:val="666666"/>
          <w:sz w:val="23"/>
          <w:szCs w:val="23"/>
          <w:lang w:eastAsia="it-IT"/>
        </w:rPr>
        <w:t> un questionario per l’acquisizione delle informazioni sullo </w:t>
      </w:r>
      <w:r w:rsidRPr="008561B9">
        <w:rPr>
          <w:rFonts w:ascii="Arial" w:eastAsia="Times New Roman" w:hAnsi="Arial" w:cs="Arial"/>
          <w:b/>
          <w:bCs/>
          <w:color w:val="666666"/>
          <w:sz w:val="23"/>
          <w:lang w:eastAsia="it-IT"/>
        </w:rPr>
        <w:t>stato di attuazione dell’Agenda digitale da parte delle Amministrazioni territoriali</w:t>
      </w:r>
      <w:r w:rsidRPr="008561B9">
        <w:rPr>
          <w:rFonts w:ascii="Arial" w:eastAsia="Times New Roman" w:hAnsi="Arial" w:cs="Arial"/>
          <w:color w:val="666666"/>
          <w:sz w:val="23"/>
          <w:szCs w:val="23"/>
          <w:lang w:eastAsia="it-IT"/>
        </w:rPr>
        <w:t> (Comuni, Province, Città metropolitane, Regioni e Province autonome), elaborato dalla Sezione delle autonomie con il contributo tecnico del Team per la Trasformazione Digitale, nell’ambito del Protocollo d’intesa stipulato dalla Corte con il Commissario per l’attuazione dell’Agenda digitale.</w:t>
      </w:r>
      <w:r w:rsidRPr="008561B9">
        <w:rPr>
          <w:rFonts w:ascii="Arial" w:eastAsia="Times New Roman" w:hAnsi="Arial" w:cs="Arial"/>
          <w:color w:val="666666"/>
          <w:sz w:val="23"/>
          <w:szCs w:val="23"/>
          <w:lang w:eastAsia="it-IT"/>
        </w:rPr>
        <w:br/>
      </w:r>
      <w:r w:rsidRPr="008561B9">
        <w:rPr>
          <w:rFonts w:ascii="Arial" w:eastAsia="Times New Roman" w:hAnsi="Arial" w:cs="Arial"/>
          <w:color w:val="666666"/>
          <w:sz w:val="23"/>
          <w:szCs w:val="23"/>
          <w:lang w:eastAsia="it-IT"/>
        </w:rPr>
        <w:br/>
        <w:t>L’indagine conoscitiva riguarderà oltre </w:t>
      </w:r>
      <w:r w:rsidRPr="008561B9">
        <w:rPr>
          <w:rFonts w:ascii="Arial" w:eastAsia="Times New Roman" w:hAnsi="Arial" w:cs="Arial"/>
          <w:b/>
          <w:bCs/>
          <w:color w:val="666666"/>
          <w:sz w:val="23"/>
          <w:lang w:eastAsia="it-IT"/>
        </w:rPr>
        <w:t>8mila enti</w:t>
      </w:r>
      <w:r w:rsidRPr="008561B9">
        <w:rPr>
          <w:rFonts w:ascii="Arial" w:eastAsia="Times New Roman" w:hAnsi="Arial" w:cs="Arial"/>
          <w:color w:val="666666"/>
          <w:sz w:val="23"/>
          <w:szCs w:val="23"/>
          <w:lang w:eastAsia="it-IT"/>
        </w:rPr>
        <w:t> che saranno tenuti alla compilazione del questionario </w:t>
      </w:r>
      <w:r w:rsidRPr="008561B9">
        <w:rPr>
          <w:rFonts w:ascii="Arial" w:eastAsia="Times New Roman" w:hAnsi="Arial" w:cs="Arial"/>
          <w:b/>
          <w:bCs/>
          <w:color w:val="666666"/>
          <w:sz w:val="23"/>
          <w:lang w:eastAsia="it-IT"/>
        </w:rPr>
        <w:t>entro il 30 settembre 2019</w:t>
      </w:r>
      <w:r w:rsidRPr="008561B9">
        <w:rPr>
          <w:rFonts w:ascii="Arial" w:eastAsia="Times New Roman" w:hAnsi="Arial" w:cs="Arial"/>
          <w:color w:val="666666"/>
          <w:sz w:val="23"/>
          <w:szCs w:val="23"/>
          <w:lang w:eastAsia="it-IT"/>
        </w:rPr>
        <w:t>.</w:t>
      </w:r>
      <w:r w:rsidRPr="008561B9">
        <w:rPr>
          <w:rFonts w:ascii="Arial" w:eastAsia="Times New Roman" w:hAnsi="Arial" w:cs="Arial"/>
          <w:color w:val="666666"/>
          <w:sz w:val="23"/>
          <w:szCs w:val="23"/>
          <w:lang w:eastAsia="it-IT"/>
        </w:rPr>
        <w:br/>
      </w:r>
      <w:r w:rsidRPr="008561B9">
        <w:rPr>
          <w:rFonts w:ascii="Arial" w:eastAsia="Times New Roman" w:hAnsi="Arial" w:cs="Arial"/>
          <w:color w:val="666666"/>
          <w:sz w:val="23"/>
          <w:szCs w:val="23"/>
          <w:lang w:eastAsia="it-IT"/>
        </w:rPr>
        <w:br/>
      </w:r>
      <w:r w:rsidRPr="008561B9">
        <w:rPr>
          <w:rFonts w:ascii="Arial" w:eastAsia="Times New Roman" w:hAnsi="Arial" w:cs="Arial"/>
          <w:i/>
          <w:iCs/>
          <w:color w:val="666666"/>
          <w:sz w:val="23"/>
          <w:lang w:eastAsia="it-IT"/>
        </w:rPr>
        <w:t>“La realizzazione dell’Agenda digitale italiana -</w:t>
      </w:r>
      <w:r w:rsidRPr="008561B9">
        <w:rPr>
          <w:rFonts w:ascii="Arial" w:eastAsia="Times New Roman" w:hAnsi="Arial" w:cs="Arial"/>
          <w:color w:val="666666"/>
          <w:sz w:val="23"/>
          <w:szCs w:val="23"/>
          <w:lang w:eastAsia="it-IT"/>
        </w:rPr>
        <w:t> osserva la Corte </w:t>
      </w:r>
      <w:r w:rsidRPr="008561B9">
        <w:rPr>
          <w:rFonts w:ascii="Arial" w:eastAsia="Times New Roman" w:hAnsi="Arial" w:cs="Arial"/>
          <w:i/>
          <w:iCs/>
          <w:color w:val="666666"/>
          <w:sz w:val="23"/>
          <w:lang w:eastAsia="it-IT"/>
        </w:rPr>
        <w:t>- è un obiettivo strategico per l’intero Paese, considerato che il fine ultimo è quello di migliorare la qualità e la quantità dei servizi resi al cittadino, con maggiore efficienza a fronte di risparmi di spesa. E’ pertanto rilevante che tutte le Amministrazioni procedano alla compilazione del questionario entro il termine assegnato”.</w:t>
      </w:r>
      <w:r w:rsidRPr="008561B9">
        <w:rPr>
          <w:rFonts w:ascii="Arial" w:eastAsia="Times New Roman" w:hAnsi="Arial" w:cs="Arial"/>
          <w:color w:val="666666"/>
          <w:sz w:val="23"/>
          <w:szCs w:val="23"/>
          <w:lang w:eastAsia="it-IT"/>
        </w:rPr>
        <w:br/>
      </w:r>
      <w:r w:rsidRPr="008561B9">
        <w:rPr>
          <w:rFonts w:ascii="Arial" w:eastAsia="Times New Roman" w:hAnsi="Arial" w:cs="Arial"/>
          <w:color w:val="666666"/>
          <w:sz w:val="23"/>
          <w:szCs w:val="23"/>
          <w:lang w:eastAsia="it-IT"/>
        </w:rPr>
        <w:br/>
        <w:t>Con quest’attività la Corte dei conti si propone di fornire al Parlamento una fotografia sullo stato di informatizzazione degli enti territoriali, richiamando, nello stesso tempo, l’attenzione di tutte le Amministrazioni coinvolte sulla necessità di portare a compimento le attività operative indicate nel piano triennale per l’informatica nella Pubblica Amministrazione 2017-2019.</w:t>
      </w:r>
      <w:r w:rsidRPr="008561B9">
        <w:rPr>
          <w:rFonts w:ascii="Arial" w:eastAsia="Times New Roman" w:hAnsi="Arial" w:cs="Arial"/>
          <w:color w:val="666666"/>
          <w:sz w:val="23"/>
          <w:szCs w:val="23"/>
          <w:lang w:eastAsia="it-IT"/>
        </w:rPr>
        <w:br/>
        <w:t> </w:t>
      </w:r>
    </w:p>
    <w:p w:rsidR="008561B9" w:rsidRPr="008561B9" w:rsidRDefault="00315CB7" w:rsidP="008561B9">
      <w:pPr>
        <w:shd w:val="clear" w:color="auto" w:fill="FFFFFF"/>
        <w:spacing w:after="300" w:line="240" w:lineRule="auto"/>
        <w:jc w:val="both"/>
        <w:rPr>
          <w:rFonts w:ascii="Arial" w:eastAsia="Times New Roman" w:hAnsi="Arial" w:cs="Arial"/>
          <w:color w:val="666666"/>
          <w:sz w:val="23"/>
          <w:szCs w:val="23"/>
          <w:lang w:eastAsia="it-IT"/>
        </w:rPr>
      </w:pPr>
      <w:hyperlink r:id="rId5" w:tgtFrame="_blank" w:tooltip="Collegamento a sito esterno in Nuova Finestra" w:history="1">
        <w:r w:rsidR="008561B9" w:rsidRPr="008561B9">
          <w:rPr>
            <w:rFonts w:ascii="Arial" w:eastAsia="Times New Roman" w:hAnsi="Arial" w:cs="Arial"/>
            <w:color w:val="0000FF"/>
            <w:sz w:val="23"/>
            <w:lang w:eastAsia="it-IT"/>
          </w:rPr>
          <w:t>Questionario attuazione agenda digitale</w:t>
        </w:r>
      </w:hyperlink>
    </w:p>
    <w:p w:rsidR="00543E94" w:rsidRDefault="00543E94"/>
    <w:sectPr w:rsidR="00543E94" w:rsidSect="00543E9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283"/>
  <w:characterSpacingControl w:val="doNotCompress"/>
  <w:compat>
    <w:compatSetting w:name="compatibilityMode" w:uri="http://schemas.microsoft.com/office/word" w:val="12"/>
  </w:compat>
  <w:rsids>
    <w:rsidRoot w:val="008561B9"/>
    <w:rsid w:val="00315CB7"/>
    <w:rsid w:val="00543E94"/>
    <w:rsid w:val="008561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83A739-A77A-4023-AB68-5FF934656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43E94"/>
  </w:style>
  <w:style w:type="paragraph" w:styleId="Titolo1">
    <w:name w:val="heading 1"/>
    <w:basedOn w:val="Normale"/>
    <w:link w:val="Titolo1Carattere"/>
    <w:uiPriority w:val="9"/>
    <w:qFormat/>
    <w:rsid w:val="008561B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561B9"/>
    <w:rPr>
      <w:rFonts w:ascii="Times New Roman" w:eastAsia="Times New Roman" w:hAnsi="Times New Roman" w:cs="Times New Roman"/>
      <w:b/>
      <w:bCs/>
      <w:kern w:val="36"/>
      <w:sz w:val="48"/>
      <w:szCs w:val="48"/>
      <w:lang w:eastAsia="it-IT"/>
    </w:rPr>
  </w:style>
  <w:style w:type="paragraph" w:styleId="NormaleWeb">
    <w:name w:val="Normal (Web)"/>
    <w:basedOn w:val="Normale"/>
    <w:uiPriority w:val="99"/>
    <w:semiHidden/>
    <w:unhideWhenUsed/>
    <w:rsid w:val="008561B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8561B9"/>
    <w:rPr>
      <w:b/>
      <w:bCs/>
    </w:rPr>
  </w:style>
  <w:style w:type="character" w:styleId="Collegamentoipertestuale">
    <w:name w:val="Hyperlink"/>
    <w:basedOn w:val="Carpredefinitoparagrafo"/>
    <w:uiPriority w:val="99"/>
    <w:semiHidden/>
    <w:unhideWhenUsed/>
    <w:rsid w:val="008561B9"/>
    <w:rPr>
      <w:color w:val="0000FF"/>
      <w:u w:val="single"/>
    </w:rPr>
  </w:style>
  <w:style w:type="character" w:styleId="Enfasicorsivo">
    <w:name w:val="Emphasis"/>
    <w:basedOn w:val="Carpredefinitoparagrafo"/>
    <w:uiPriority w:val="20"/>
    <w:qFormat/>
    <w:rsid w:val="008561B9"/>
    <w:rPr>
      <w:i/>
      <w:iCs/>
    </w:rPr>
  </w:style>
  <w:style w:type="character" w:customStyle="1" w:styleId="titolo">
    <w:name w:val="titolo"/>
    <w:basedOn w:val="Carpredefinitoparagrafo"/>
    <w:rsid w:val="008561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507035">
      <w:bodyDiv w:val="1"/>
      <w:marLeft w:val="0"/>
      <w:marRight w:val="0"/>
      <w:marTop w:val="0"/>
      <w:marBottom w:val="0"/>
      <w:divBdr>
        <w:top w:val="none" w:sz="0" w:space="0" w:color="auto"/>
        <w:left w:val="none" w:sz="0" w:space="0" w:color="auto"/>
        <w:bottom w:val="none" w:sz="0" w:space="0" w:color="auto"/>
        <w:right w:val="none" w:sz="0" w:space="0" w:color="auto"/>
      </w:divBdr>
      <w:divsChild>
        <w:div w:id="1411390523">
          <w:marLeft w:val="0"/>
          <w:marRight w:val="0"/>
          <w:marTop w:val="45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questionariotd.corteconti.it/" TargetMode="External"/><Relationship Id="rId4" Type="http://schemas.openxmlformats.org/officeDocument/2006/relationships/hyperlink" Target="https://questionariotd.cortecont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310</Words>
  <Characters>1768</Characters>
  <Application>Microsoft Office Word</Application>
  <DocSecurity>4</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segreteria</dc:creator>
  <cp:keywords/>
  <dc:description/>
  <cp:lastModifiedBy>Annalisa AM. Mulas</cp:lastModifiedBy>
  <cp:revision>2</cp:revision>
  <dcterms:created xsi:type="dcterms:W3CDTF">2019-08-07T09:16:00Z</dcterms:created>
  <dcterms:modified xsi:type="dcterms:W3CDTF">2019-08-07T09:16:00Z</dcterms:modified>
</cp:coreProperties>
</file>